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50" w:rsidRPr="00950850" w:rsidRDefault="00950850" w:rsidP="00950850">
      <w:pPr>
        <w:spacing w:after="24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bCs/>
          <w:color w:val="000000"/>
          <w:lang w:eastAsia="ru-RU"/>
        </w:rPr>
        <w:fldChar w:fldCharType="begin"/>
      </w:r>
      <w:r w:rsidRPr="00950850">
        <w:rPr>
          <w:rFonts w:ascii="Times New Roman" w:eastAsia="Times New Roman" w:hAnsi="Times New Roman" w:cs="Times New Roman"/>
          <w:bCs/>
          <w:color w:val="000000"/>
          <w:lang w:eastAsia="ru-RU"/>
        </w:rPr>
        <w:instrText xml:space="preserve"> HYPERLINK "http://www.tehlit.ru/1lib_norma_doc/8/8702/" </w:instrText>
      </w:r>
      <w:r w:rsidRPr="00950850">
        <w:rPr>
          <w:rFonts w:ascii="Times New Roman" w:eastAsia="Times New Roman" w:hAnsi="Times New Roman" w:cs="Times New Roman"/>
          <w:bCs/>
          <w:color w:val="000000"/>
          <w:lang w:eastAsia="ru-RU"/>
        </w:rPr>
        <w:fldChar w:fldCharType="separate"/>
      </w:r>
      <w:r w:rsidRPr="00950850">
        <w:rPr>
          <w:rStyle w:val="a3"/>
          <w:rFonts w:ascii="Times New Roman" w:eastAsia="Times New Roman" w:hAnsi="Times New Roman" w:cs="Times New Roman"/>
          <w:bCs/>
          <w:lang w:eastAsia="ru-RU"/>
        </w:rPr>
        <w:t>http://www.tehlit.ru/1lib_norma_doc/8/8702/</w:t>
      </w:r>
      <w:r w:rsidRPr="00950850">
        <w:rPr>
          <w:rFonts w:ascii="Times New Roman" w:eastAsia="Times New Roman" w:hAnsi="Times New Roman" w:cs="Times New Roman"/>
          <w:bCs/>
          <w:color w:val="000000"/>
          <w:lang w:eastAsia="ru-RU"/>
        </w:rPr>
        <w:fldChar w:fldCharType="end"/>
      </w:r>
    </w:p>
    <w:p w:rsidR="00950850" w:rsidRDefault="00950850" w:rsidP="00950850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50850" w:rsidRPr="00950850" w:rsidRDefault="00950850" w:rsidP="0095085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ГОСУДАРСТВЕННЫЙ СТАНДАРТ РОССИЙСКОЙ ФЕДЕРАЦИИ</w:t>
      </w:r>
    </w:p>
    <w:p w:rsidR="00950850" w:rsidRPr="00950850" w:rsidRDefault="00950850" w:rsidP="009508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НАСОСЫ РУЧНЫЕ БЫТОВЫЕ</w:t>
      </w:r>
    </w:p>
    <w:p w:rsidR="00950850" w:rsidRPr="00950850" w:rsidRDefault="00950850" w:rsidP="0095085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ТРЕБОВАНИЯ БЕЗОПАСНОСТИ</w:t>
      </w:r>
    </w:p>
    <w:p w:rsidR="00950850" w:rsidRPr="00950850" w:rsidRDefault="00950850" w:rsidP="0095085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ГОСТ </w:t>
      </w:r>
      <w:proofErr w:type="gramStart"/>
      <w:r w:rsidRPr="009508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</w:t>
      </w:r>
      <w:proofErr w:type="gramEnd"/>
      <w:r w:rsidRPr="009508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50981-96</w:t>
      </w:r>
    </w:p>
    <w:p w:rsidR="00950850" w:rsidRPr="00950850" w:rsidRDefault="00950850" w:rsidP="009508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ГОССТАНДАРТ РОССИИ</w:t>
      </w:r>
    </w:p>
    <w:p w:rsidR="00950850" w:rsidRPr="00950850" w:rsidRDefault="00950850" w:rsidP="0095085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b/>
          <w:bCs/>
          <w:color w:val="000000"/>
          <w:spacing w:val="40"/>
          <w:lang w:eastAsia="ru-RU"/>
        </w:rPr>
        <w:t>Москва</w:t>
      </w:r>
    </w:p>
    <w:p w:rsidR="00950850" w:rsidRPr="00950850" w:rsidRDefault="00950850" w:rsidP="0095085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ПРЕДИСЛОВИЕ</w:t>
      </w:r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i18027"/>
      <w:bookmarkStart w:id="1" w:name="i28897"/>
      <w:bookmarkEnd w:id="0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gramStart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РАЗРАБОТАН</w:t>
      </w:r>
      <w:proofErr w:type="gramEnd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 xml:space="preserve"> И ВНЕСЕН Всероссийским научно-исследовательским институтом стандартизации и сертификации в машиностроении (ВНИИНМАШ).</w:t>
      </w:r>
      <w:bookmarkEnd w:id="1"/>
    </w:p>
    <w:p w:rsidR="00950850" w:rsidRPr="00950850" w:rsidRDefault="00950850" w:rsidP="00950850">
      <w:p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i31703"/>
      <w:bookmarkStart w:id="3" w:name="i44869"/>
      <w:bookmarkEnd w:id="2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2. ПРИНЯТ И ВВЕДЕН В ДЕЙСТВИЕ Постановлением Госстандарта России от 20 ноября 1996 г. № 636.</w:t>
      </w:r>
      <w:bookmarkEnd w:id="3"/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" w:name="i51036"/>
      <w:bookmarkStart w:id="5" w:name="i63207"/>
      <w:bookmarkEnd w:id="4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3 ВВЕДЕН ВПЕРВЫЕ.</w:t>
      </w:r>
      <w:bookmarkEnd w:id="5"/>
    </w:p>
    <w:p w:rsidR="00950850" w:rsidRPr="00950850" w:rsidRDefault="00950850" w:rsidP="0095085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281"/>
      </w:tblGrid>
      <w:tr w:rsidR="00950850" w:rsidRPr="00950850" w:rsidTr="00950850">
        <w:trPr>
          <w:jc w:val="center"/>
        </w:trPr>
        <w:tc>
          <w:tcPr>
            <w:tcW w:w="9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850" w:rsidRPr="00950850" w:rsidRDefault="00950850" w:rsidP="00950850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anchor="i98968" w:history="1">
              <w:r w:rsidRPr="0095085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1. Область применения.</w:t>
              </w:r>
            </w:hyperlink>
          </w:p>
          <w:p w:rsidR="00950850" w:rsidRPr="00950850" w:rsidRDefault="00950850" w:rsidP="00950850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anchor="i126648" w:history="1">
              <w:r w:rsidRPr="0095085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2. Нормативные ссылки.</w:t>
              </w:r>
            </w:hyperlink>
          </w:p>
          <w:p w:rsidR="00950850" w:rsidRPr="00950850" w:rsidRDefault="00950850" w:rsidP="00950850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anchor="i157478" w:history="1">
              <w:r w:rsidRPr="0095085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3. Требования безопасности к основным элементам конструкции.</w:t>
              </w:r>
            </w:hyperlink>
          </w:p>
          <w:p w:rsidR="00950850" w:rsidRPr="00950850" w:rsidRDefault="00950850" w:rsidP="00950850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anchor="i386993" w:history="1">
              <w:r w:rsidRPr="0095085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4. Требования безопасности, определяемые особенностями эксплуатации.</w:t>
              </w:r>
            </w:hyperlink>
          </w:p>
          <w:p w:rsidR="00950850" w:rsidRPr="00950850" w:rsidRDefault="00950850" w:rsidP="00950850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anchor="i516103" w:history="1">
              <w:r w:rsidRPr="0095085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5. Контроль выполнения требований безопасности.</w:t>
              </w:r>
            </w:hyperlink>
          </w:p>
          <w:p w:rsidR="00950850" w:rsidRPr="00950850" w:rsidRDefault="00950850" w:rsidP="00950850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anchor="i624218" w:history="1">
              <w:r w:rsidRPr="00950850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Приложение</w:t>
              </w:r>
              <w:proofErr w:type="gramStart"/>
              <w:r w:rsidRPr="00950850">
                <w:rPr>
                  <w:rFonts w:ascii="Times New Roman" w:eastAsia="Times New Roman" w:hAnsi="Times New Roman" w:cs="Times New Roman"/>
                  <w:i/>
                  <w:iCs/>
                  <w:color w:val="0000FF"/>
                  <w:lang w:eastAsia="ru-RU"/>
                </w:rPr>
                <w:t> </w:t>
              </w:r>
              <w:r w:rsidRPr="00950850">
                <w:rPr>
                  <w:rFonts w:ascii="Times New Roman" w:eastAsia="Times New Roman" w:hAnsi="Times New Roman" w:cs="Times New Roman"/>
                  <w:i/>
                  <w:iCs/>
                  <w:caps/>
                  <w:color w:val="0000FF"/>
                  <w:u w:val="single"/>
                  <w:lang w:eastAsia="ru-RU"/>
                </w:rPr>
                <w:t>А</w:t>
              </w:r>
              <w:proofErr w:type="gramEnd"/>
              <w:r w:rsidRPr="00950850">
                <w:rPr>
                  <w:rFonts w:ascii="Times New Roman" w:eastAsia="Times New Roman" w:hAnsi="Times New Roman" w:cs="Times New Roman"/>
                  <w:i/>
                  <w:iCs/>
                  <w:caps/>
                  <w:color w:val="0000FF"/>
                  <w:lang w:eastAsia="ru-RU"/>
                </w:rPr>
                <w:t> </w:t>
              </w:r>
              <w:r w:rsidRPr="00950850">
                <w:rPr>
                  <w:rFonts w:ascii="Times New Roman" w:eastAsia="Times New Roman" w:hAnsi="Times New Roman" w:cs="Times New Roman"/>
                  <w:caps/>
                  <w:color w:val="0000FF"/>
                  <w:u w:val="single"/>
                  <w:lang w:eastAsia="ru-RU"/>
                </w:rPr>
                <w:t>Б</w:t>
              </w:r>
              <w:r w:rsidRPr="0095085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иблиография</w:t>
              </w:r>
            </w:hyperlink>
          </w:p>
        </w:tc>
      </w:tr>
    </w:tbl>
    <w:p w:rsidR="00950850" w:rsidRPr="00950850" w:rsidRDefault="00950850" w:rsidP="00950850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ГОСТ </w:t>
      </w:r>
      <w:proofErr w:type="gramStart"/>
      <w:r w:rsidRPr="009508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</w:t>
      </w:r>
      <w:proofErr w:type="gramEnd"/>
      <w:r w:rsidRPr="009508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50981-96</w:t>
      </w:r>
    </w:p>
    <w:p w:rsidR="00950850" w:rsidRPr="00950850" w:rsidRDefault="00950850" w:rsidP="0095085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b/>
          <w:bCs/>
          <w:color w:val="000000"/>
          <w:spacing w:val="30"/>
          <w:lang w:eastAsia="ru-RU"/>
        </w:rPr>
        <w:t>ГОСУДАРСТВЕННЫЙ СТАНДАРТ РОССИЙСКОЙ ФЕДЕРАЦИИ</w:t>
      </w:r>
    </w:p>
    <w:p w:rsidR="00950850" w:rsidRPr="00950850" w:rsidRDefault="00950850" w:rsidP="0095085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" w:name="i75674"/>
      <w:r w:rsidRPr="009508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НАСОСЫ РУЧНЫЕ БЫТОВЫЕ</w:t>
      </w:r>
      <w:bookmarkEnd w:id="6"/>
    </w:p>
    <w:p w:rsidR="00950850" w:rsidRPr="00950850" w:rsidRDefault="00950850" w:rsidP="009508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требования безопасности</w:t>
      </w:r>
    </w:p>
    <w:p w:rsidR="00950850" w:rsidRPr="00950850" w:rsidRDefault="00950850" w:rsidP="0095085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950850">
        <w:rPr>
          <w:rFonts w:ascii="Times New Roman" w:eastAsia="Times New Roman" w:hAnsi="Times New Roman" w:cs="Times New Roman"/>
          <w:color w:val="000000"/>
          <w:lang w:val="en-US" w:eastAsia="ru-RU"/>
        </w:rPr>
        <w:t>Hand-holding household pumps. </w:t>
      </w:r>
      <w:r w:rsidRPr="00950850">
        <w:rPr>
          <w:rFonts w:ascii="Times New Roman" w:eastAsia="Times New Roman" w:hAnsi="Times New Roman" w:cs="Times New Roman"/>
          <w:color w:val="000000"/>
          <w:lang w:val="en-US" w:eastAsia="ru-RU"/>
        </w:rPr>
        <w:br/>
        <w:t>General safety requirements</w:t>
      </w:r>
    </w:p>
    <w:p w:rsidR="00950850" w:rsidRPr="00950850" w:rsidRDefault="00950850" w:rsidP="00950850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Дата введения 1997-07-01</w:t>
      </w:r>
    </w:p>
    <w:p w:rsidR="00950850" w:rsidRPr="00950850" w:rsidRDefault="00950850" w:rsidP="00950850">
      <w:pPr>
        <w:keepNext/>
        <w:spacing w:before="120" w:after="12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bookmarkStart w:id="7" w:name="i86397"/>
      <w:bookmarkStart w:id="8" w:name="i98968"/>
      <w:bookmarkStart w:id="9" w:name="i105385"/>
      <w:bookmarkEnd w:id="7"/>
      <w:bookmarkEnd w:id="8"/>
      <w:r w:rsidRPr="00950850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1. ОБЛАСТЬ ПРИМЕНЕНИЯ</w:t>
      </w:r>
      <w:bookmarkEnd w:id="9"/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Настоящий стандарт распространяется на ручные бытовые насосы (далее - насосы), приводимые в действие приложением мускульной силы человека и предназначенные для перемещения жидкостей, разрешенных для применения в быту, температурой до 323</w:t>
      </w:r>
      <w:proofErr w:type="gramStart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 xml:space="preserve"> К</w:t>
      </w:r>
      <w:proofErr w:type="gramEnd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 xml:space="preserve"> (50 °С), а также воздуха.</w:t>
      </w:r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Стандарт устанавливает общие требования безопасности к конструкции и эксплуатации насосов.</w:t>
      </w:r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Требования настоящего стандарта являются обязательными.</w:t>
      </w:r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Стандарт может быть применен при сертификации продукции.</w:t>
      </w:r>
    </w:p>
    <w:p w:rsidR="00950850" w:rsidRPr="00950850" w:rsidRDefault="00950850" w:rsidP="00950850">
      <w:pPr>
        <w:keepNext/>
        <w:spacing w:before="120" w:after="12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bookmarkStart w:id="10" w:name="i112535"/>
      <w:bookmarkStart w:id="11" w:name="i126648"/>
      <w:bookmarkStart w:id="12" w:name="i135903"/>
      <w:bookmarkEnd w:id="10"/>
      <w:bookmarkEnd w:id="11"/>
      <w:r w:rsidRPr="00950850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2. НОРМАТИВНЫЕ ССЫЛКИ</w:t>
      </w:r>
      <w:bookmarkEnd w:id="12"/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В настоящем стандарте использованы ссылки на следующие стандарты:</w:t>
      </w:r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0" w:tooltip="ССБТ. Оборудование производственное. Общие требования безопасности" w:history="1">
        <w:r w:rsidRPr="0095085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ГОСТ 12.2.003-91</w:t>
        </w:r>
      </w:hyperlink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 ССБТ. Оборудование производственное. Общие требования безопасности.</w:t>
      </w:r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" w:tooltip="ССБТ. Цвета сигнальные и знаки безопасности" w:history="1">
        <w:r w:rsidRPr="0095085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ГОСТ 12.4.026-76</w:t>
        </w:r>
      </w:hyperlink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 ССБТ. Цвета сигнальные и знаки безопасности.</w:t>
      </w:r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ГОСТ 13837-79 Динамометры общего назначения. Технические условия.</w:t>
      </w:r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ГОСТ 17335-79 Насосы объемные. Правила приемки и методы испытаний.</w:t>
      </w:r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ГОСТ 17770-86 Машины ручные. Требования к вибрационным характеристикам.</w:t>
      </w:r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ГОСТ 21753-76 Система «человек - машина». Рычаги управления. Общие эргономические требования.</w:t>
      </w:r>
    </w:p>
    <w:p w:rsidR="00950850" w:rsidRPr="00950850" w:rsidRDefault="00950850" w:rsidP="00950850">
      <w:pPr>
        <w:keepNext/>
        <w:spacing w:before="120" w:after="12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bookmarkStart w:id="13" w:name="i144972"/>
      <w:bookmarkStart w:id="14" w:name="i157478"/>
      <w:bookmarkStart w:id="15" w:name="i166173"/>
      <w:bookmarkEnd w:id="13"/>
      <w:bookmarkEnd w:id="14"/>
      <w:r w:rsidRPr="00950850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3. ТРЕБОВАНИЯ БЕЗОПАСНОСТИ К ОСНОВНЫМ ЭЛЕМЕНТАМ КОНСТРУКЦИИ</w:t>
      </w:r>
      <w:bookmarkEnd w:id="15"/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6" w:name="i173092"/>
      <w:bookmarkStart w:id="17" w:name="i188032"/>
      <w:bookmarkEnd w:id="16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3.1. Конструкция насосов должна соответствовать требованиям </w:t>
      </w:r>
      <w:bookmarkEnd w:id="17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fldChar w:fldCharType="begin"/>
      </w: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instrText xml:space="preserve"> HYPERLINK "http://www.tehlit.ru/1lib_norma_doc/6/6933/index.htm" \o "ССБТ. Оборудование производственное. Общие требования безопасности" </w:instrText>
      </w: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fldChar w:fldCharType="separate"/>
      </w:r>
      <w:r w:rsidRPr="00950850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ГОСТ 12.2.003</w:t>
      </w: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fldChar w:fldCharType="end"/>
      </w: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 и обеспечивать безопасность работы при монтаже, эксплуатации и ремонте.</w:t>
      </w:r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8" w:name="i192380"/>
      <w:bookmarkStart w:id="19" w:name="i203679"/>
      <w:bookmarkEnd w:id="18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 xml:space="preserve">3.2. </w:t>
      </w:r>
      <w:proofErr w:type="gramStart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Поверхности проточной части насосов, предназначенных для перекачивания питьевой воды и пищевых жидкостей, должны быть изготовлены из материалов, включенных в Перечень материалов, реагентов и малогабаритных очистных устройств, разрешенных Госкомитетом санитарно-эпидемиологического надзора Российской Федерации для применения в практике хозяйственно-питьевого водоснабжения </w:t>
      </w:r>
      <w:bookmarkEnd w:id="19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fldChar w:fldCharType="begin"/>
      </w: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instrText xml:space="preserve"> HYPERLINK "http://www.tehlit.ru/1lib_norma_doc/8/8702/" \l "i658269" \o "библиография" </w:instrText>
      </w: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fldChar w:fldCharType="separate"/>
      </w:r>
      <w:r w:rsidRPr="00950850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[1]</w:t>
      </w: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fldChar w:fldCharType="end"/>
      </w: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0" w:name="i215235"/>
      <w:bookmarkStart w:id="21" w:name="i223679"/>
      <w:bookmarkEnd w:id="20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3.3. Усилие на рукоятке насоса при предельном давлении на выходе не должно превышать 200 Н (20 кг) на плече не более 600 мм. Рычаги управления (вместе с рукояткой) должны соответствовать эргономическим требованиям по ГОСТ 21753.</w:t>
      </w:r>
      <w:bookmarkEnd w:id="21"/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Допустимое усилие ноги на педали насоса должно быть определено исходя из предельного давления на выходе из насоса.</w:t>
      </w:r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2" w:name="i232586"/>
      <w:bookmarkStart w:id="23" w:name="i245071"/>
      <w:bookmarkEnd w:id="22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3.4. Поверхности рукояток насосов должны быть выполнены из нетеплопроводных материалов. Коэффициент теплопроводности материалов и толщина теплоизоляционных покрытий - по </w:t>
      </w:r>
      <w:bookmarkEnd w:id="23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ГОСТ 17770. Форма рукояток должна быть удобной для захвата рукой.</w:t>
      </w:r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4" w:name="i253763"/>
      <w:bookmarkStart w:id="25" w:name="i267611"/>
      <w:bookmarkEnd w:id="24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3.5. Конструкция насосов при перекачивании жидкостей должна предусматривать сливные отверстия для отвода утечек. Допустимые значения утечек должны быть установлены в технических условиях на насосы конкретных типов.</w:t>
      </w:r>
      <w:bookmarkEnd w:id="25"/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6" w:name="i278685"/>
      <w:bookmarkStart w:id="27" w:name="i285473"/>
      <w:bookmarkEnd w:id="26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3.6. Конструкция насосов, предназначенных для перекачивания вредных, пожароопасных и взрывоопасных веществ, должна предусматривать следующее:</w:t>
      </w:r>
      <w:bookmarkEnd w:id="27"/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- герметичность линии отвода утечки от сальника;</w:t>
      </w:r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- резьбовые соединения шлангов (трубопроводов);</w:t>
      </w:r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- места для установки манометров, позволяющих контролировать давление на напорной линии;</w:t>
      </w:r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- меры (устройства), исключающие накапливание электростатических зарядов на поверхности отдельных частей насоса и возникновение искрового разряда;</w:t>
      </w:r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- наличие знаков безопасности по </w:t>
      </w:r>
      <w:hyperlink r:id="rId12" w:tooltip="ССБТ. Цвета сигнальные и знаки безопасности" w:history="1">
        <w:r w:rsidRPr="0095085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ГОСТ 12.4.026</w:t>
        </w:r>
      </w:hyperlink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8" w:name="i297122"/>
      <w:bookmarkStart w:id="29" w:name="i306640"/>
      <w:bookmarkEnd w:id="28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3.7. Материалы элементов проточной части насосов, соприкасающихся с перекачиваемой жидкостью, не должны вступать с ней в химическое взаимодействие.</w:t>
      </w:r>
      <w:bookmarkEnd w:id="29"/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0" w:name="i313295"/>
      <w:bookmarkStart w:id="31" w:name="i328265"/>
      <w:bookmarkEnd w:id="30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3.8. Конструкция насосов должна обеспечивать их частичную разборку для промывки и чистки.</w:t>
      </w:r>
      <w:bookmarkEnd w:id="31"/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2" w:name="i334048"/>
      <w:bookmarkStart w:id="33" w:name="i344223"/>
      <w:bookmarkEnd w:id="32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3.9. Движущиеся части насосов должны свободно перемещаться в соответствии с требованиями нормативной документации.</w:t>
      </w:r>
      <w:bookmarkEnd w:id="33"/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4" w:name="i358846"/>
      <w:bookmarkStart w:id="35" w:name="i361116"/>
      <w:bookmarkEnd w:id="34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 xml:space="preserve">3.10. После проведения </w:t>
      </w:r>
      <w:proofErr w:type="spellStart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гидроиспытаний</w:t>
      </w:r>
      <w:proofErr w:type="spellEnd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 xml:space="preserve"> наружные поверхности насосов должны быть окрашены. Требования к качеству отделки поверхности перед окраской и к окраске должны быть установлены в технических условиях на насосы конкретных типов и определены в зависимости от условий эксплуатации.</w:t>
      </w:r>
      <w:bookmarkEnd w:id="35"/>
    </w:p>
    <w:p w:rsidR="00950850" w:rsidRPr="00950850" w:rsidRDefault="00950850" w:rsidP="00950850">
      <w:pPr>
        <w:keepNext/>
        <w:spacing w:before="120" w:after="12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bookmarkStart w:id="36" w:name="i373857"/>
      <w:bookmarkStart w:id="37" w:name="i386993"/>
      <w:bookmarkStart w:id="38" w:name="i396357"/>
      <w:bookmarkEnd w:id="36"/>
      <w:bookmarkEnd w:id="37"/>
      <w:r w:rsidRPr="00950850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4. ТРЕБОВАНИЯ БЕЗОПАСНОСТИ, ОПРЕДЕЛЯЕМЫЕ ОСОБЕННОСТЯМИ ЭКСПЛУАТАЦИИ</w:t>
      </w:r>
      <w:bookmarkEnd w:id="38"/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9" w:name="i401009"/>
      <w:bookmarkStart w:id="40" w:name="i411717"/>
      <w:bookmarkEnd w:id="39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4.1. Эксплуатировать насосы следует с соблюдением общих требований безопасности, предъявляемых к работе на технических средствах заправки, перекачивания, транспортирования и хранения перекачиваемых жидкостей, и требований, изложенных в документации, поставляемой с насосами.</w:t>
      </w:r>
      <w:bookmarkEnd w:id="40"/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1" w:name="i428294"/>
      <w:bookmarkStart w:id="42" w:name="i433217"/>
      <w:bookmarkEnd w:id="41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4.2. При смене перекачиваемых жидкостей, перед проведением регламентных работ, закладкой насоса на хранение жидкость из полостей насоса должна быть слита и насос должен быть промыт или нейтрализован принятым для перекачиваемой жидкости способом.</w:t>
      </w:r>
      <w:bookmarkEnd w:id="42"/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3" w:name="i448276"/>
      <w:bookmarkStart w:id="44" w:name="i454937"/>
      <w:bookmarkEnd w:id="43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4.3. Монтаж насосов на месте эксплуатации следует производить с учетом требований:</w:t>
      </w:r>
      <w:bookmarkEnd w:id="44"/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- высота расположения оси насоса над уровнем пола или обслуживающей площадки должна быть не более 1,3 м;</w:t>
      </w:r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- крепление насоса должно быть надежным.</w:t>
      </w:r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5" w:name="i468706"/>
      <w:bookmarkStart w:id="46" w:name="i471973"/>
      <w:bookmarkEnd w:id="45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4.4. Запрещается устранение неисправностей в насосе, заполненном перекачиваемой жидкостью.</w:t>
      </w:r>
      <w:bookmarkEnd w:id="46"/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7" w:name="i485631"/>
      <w:bookmarkStart w:id="48" w:name="i498242"/>
      <w:bookmarkEnd w:id="47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4.5. При эксплуатации насосов, перекачивающих взрывоопасные, пожароопасные и вредные жидкости, должна быть предусмотрена система мер безопасности:</w:t>
      </w:r>
      <w:bookmarkEnd w:id="48"/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- своевременная замена износившегося уплотнения;</w:t>
      </w:r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 xml:space="preserve">- исправное состояние вентиляции. В закрытом помещении должна быть применена вытяжная вентиляция, предусматривающая не </w:t>
      </w:r>
      <w:proofErr w:type="gramStart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менее восьмикратного</w:t>
      </w:r>
      <w:proofErr w:type="gramEnd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 xml:space="preserve"> обмена воздуха в час по нормативной документации, утвержденной в установленном порядке;</w:t>
      </w:r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- соблюдение требований личной гигиены и применение средств индивидуальной защиты, принятых при перекачивании конкретной жидкости;</w:t>
      </w:r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- исправное состояние системы заземления насоса;</w:t>
      </w:r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- обслуживание насосов не менее чем двумя лицами, одно из которых является непосредственным исполнителем, второе - страхующим. Присутствие лиц, не занятых обслуживанием насоса, запрещается.</w:t>
      </w:r>
    </w:p>
    <w:p w:rsidR="00950850" w:rsidRPr="00950850" w:rsidRDefault="00950850" w:rsidP="00950850">
      <w:pPr>
        <w:keepNext/>
        <w:spacing w:before="120" w:after="12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bookmarkStart w:id="49" w:name="i501581"/>
      <w:bookmarkStart w:id="50" w:name="i516103"/>
      <w:bookmarkStart w:id="51" w:name="i522197"/>
      <w:bookmarkEnd w:id="49"/>
      <w:bookmarkEnd w:id="50"/>
      <w:r w:rsidRPr="00950850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5. КОНТРОЛЬ ВЫПОЛНЕНИЯ ТРЕБОВАНИЙ БЕЗОПАСНОСТИ</w:t>
      </w:r>
      <w:bookmarkEnd w:id="51"/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2" w:name="i536061"/>
      <w:bookmarkStart w:id="53" w:name="i543573"/>
      <w:bookmarkEnd w:id="52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 xml:space="preserve">5.1. Соответствие насоса требованиям безопасности следует контролировать </w:t>
      </w:r>
      <w:proofErr w:type="gramStart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bookmarkEnd w:id="53"/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- экспертизе технического задания и конструкторской документации;</w:t>
      </w:r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приемочных </w:t>
      </w:r>
      <w:proofErr w:type="gramStart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испытаниях</w:t>
      </w:r>
      <w:proofErr w:type="gramEnd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 xml:space="preserve"> опытных образцов;</w:t>
      </w:r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 xml:space="preserve">- периодических </w:t>
      </w:r>
      <w:proofErr w:type="gramStart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испытаниях</w:t>
      </w:r>
      <w:proofErr w:type="gramEnd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 xml:space="preserve"> насосов серийного производства;</w:t>
      </w:r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- сертификации насосов;</w:t>
      </w:r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согласовании</w:t>
      </w:r>
      <w:proofErr w:type="gramEnd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 xml:space="preserve"> и утверждении технической документации на насосы.</w:t>
      </w:r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4" w:name="i556801"/>
      <w:bookmarkStart w:id="55" w:name="i562541"/>
      <w:bookmarkEnd w:id="54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5.2. Объем и методы испытаний должны соответствовать ГОСТ 17335 и техническим условиям на насосы конкретных типов.</w:t>
      </w:r>
      <w:bookmarkEnd w:id="55"/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6" w:name="i571800"/>
      <w:bookmarkStart w:id="57" w:name="i582168"/>
      <w:bookmarkEnd w:id="56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5.3. Усилие на рукоятке следует проверять динамометром по ГОСТ 13837, длину рукоятки - линейкой.</w:t>
      </w:r>
      <w:bookmarkEnd w:id="57"/>
    </w:p>
    <w:p w:rsidR="00950850" w:rsidRPr="00950850" w:rsidRDefault="00950850" w:rsidP="0095085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8" w:name="i596760"/>
      <w:bookmarkStart w:id="59" w:name="i604702"/>
      <w:bookmarkEnd w:id="58"/>
      <w:r w:rsidRPr="00950850">
        <w:rPr>
          <w:rFonts w:ascii="Times New Roman" w:eastAsia="Times New Roman" w:hAnsi="Times New Roman" w:cs="Times New Roman"/>
          <w:color w:val="000000"/>
          <w:lang w:eastAsia="ru-RU"/>
        </w:rPr>
        <w:t>5.4. Соответствие материалов, применяемых при изготовлении насосов, должно быть подтверждено сертификатами или паспортами предприятий-поставщиков или результатами испытаний, полученными лабораториями предприятия - изготовителя насосов.</w:t>
      </w:r>
      <w:bookmarkEnd w:id="59"/>
    </w:p>
    <w:p w:rsidR="00D759CC" w:rsidRPr="00950850" w:rsidRDefault="00D759CC">
      <w:pPr>
        <w:rPr>
          <w:rFonts w:ascii="Times New Roman" w:hAnsi="Times New Roman" w:cs="Times New Roman"/>
        </w:rPr>
      </w:pPr>
    </w:p>
    <w:sectPr w:rsidR="00D759CC" w:rsidRPr="00950850" w:rsidSect="00D7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50850"/>
    <w:rsid w:val="00950850"/>
    <w:rsid w:val="00D7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CC"/>
  </w:style>
  <w:style w:type="paragraph" w:styleId="1">
    <w:name w:val="heading 1"/>
    <w:basedOn w:val="a"/>
    <w:link w:val="10"/>
    <w:uiPriority w:val="9"/>
    <w:qFormat/>
    <w:rsid w:val="00950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8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50850"/>
  </w:style>
  <w:style w:type="paragraph" w:styleId="11">
    <w:name w:val="toc 1"/>
    <w:basedOn w:val="a"/>
    <w:autoRedefine/>
    <w:uiPriority w:val="39"/>
    <w:semiHidden/>
    <w:unhideWhenUsed/>
    <w:rsid w:val="0095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50850"/>
    <w:rPr>
      <w:color w:val="0000FF"/>
      <w:u w:val="single"/>
    </w:rPr>
  </w:style>
  <w:style w:type="paragraph" w:styleId="3">
    <w:name w:val="toc 3"/>
    <w:basedOn w:val="a"/>
    <w:autoRedefine/>
    <w:uiPriority w:val="39"/>
    <w:unhideWhenUsed/>
    <w:rsid w:val="0095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89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4287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hlit.ru/1lib_norma_doc/8/8702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ehlit.ru/1lib_norma_doc/8/8702/" TargetMode="External"/><Relationship Id="rId12" Type="http://schemas.openxmlformats.org/officeDocument/2006/relationships/hyperlink" Target="http://www.tehlit.ru/1lib_norma_doc/4/4699/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hlit.ru/1lib_norma_doc/8/8702/" TargetMode="External"/><Relationship Id="rId11" Type="http://schemas.openxmlformats.org/officeDocument/2006/relationships/hyperlink" Target="http://www.tehlit.ru/1lib_norma_doc/4/4699/index.htm" TargetMode="External"/><Relationship Id="rId5" Type="http://schemas.openxmlformats.org/officeDocument/2006/relationships/hyperlink" Target="http://www.tehlit.ru/1lib_norma_doc/8/8702/" TargetMode="External"/><Relationship Id="rId10" Type="http://schemas.openxmlformats.org/officeDocument/2006/relationships/hyperlink" Target="http://www.tehlit.ru/1lib_norma_doc/6/6933/index.htm" TargetMode="External"/><Relationship Id="rId4" Type="http://schemas.openxmlformats.org/officeDocument/2006/relationships/hyperlink" Target="http://www.tehlit.ru/1lib_norma_doc/8/8702/" TargetMode="External"/><Relationship Id="rId9" Type="http://schemas.openxmlformats.org/officeDocument/2006/relationships/hyperlink" Target="http://www.tehlit.ru/1lib_norma_doc/8/870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1210</Words>
  <Characters>6899</Characters>
  <Application>Microsoft Office Word</Application>
  <DocSecurity>0</DocSecurity>
  <Lines>57</Lines>
  <Paragraphs>16</Paragraphs>
  <ScaleCrop>false</ScaleCrop>
  <Company/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Эмма</cp:lastModifiedBy>
  <cp:revision>1</cp:revision>
  <dcterms:created xsi:type="dcterms:W3CDTF">2015-04-16T16:43:00Z</dcterms:created>
  <dcterms:modified xsi:type="dcterms:W3CDTF">2015-04-16T16:44:00Z</dcterms:modified>
</cp:coreProperties>
</file>